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90"/>
        <w:gridCol w:w="3190"/>
        <w:gridCol w:w="3191"/>
      </w:tblGrid>
      <w:tr w:rsidR="00AA2375" w:rsidTr="00652BDE">
        <w:tc>
          <w:tcPr>
            <w:tcW w:w="3190" w:type="dxa"/>
            <w:hideMark/>
          </w:tcPr>
          <w:p w:rsidR="00AA2375" w:rsidRPr="00C47A7C" w:rsidRDefault="00AA2375" w:rsidP="00652B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hideMark/>
          </w:tcPr>
          <w:p w:rsidR="00AA2375" w:rsidRPr="00C47A7C" w:rsidRDefault="00AA2375" w:rsidP="00652B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hideMark/>
          </w:tcPr>
          <w:p w:rsidR="00AA2375" w:rsidRPr="00C47A7C" w:rsidRDefault="00AA2375" w:rsidP="00652B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375" w:rsidRDefault="005E79BD" w:rsidP="00AA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6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81616"/>
          <w:sz w:val="26"/>
          <w:szCs w:val="26"/>
          <w:lang w:eastAsia="ru-RU"/>
        </w:rPr>
        <w:drawing>
          <wp:inline distT="0" distB="0" distL="0" distR="0">
            <wp:extent cx="6047276" cy="9115425"/>
            <wp:effectExtent l="19050" t="0" r="0" b="0"/>
            <wp:docPr id="1" name="Рисунок 1" descr="C:\Documents and Settings\Администратор\Рабочий стол\сайт\2017-08-10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айт\2017-08-10\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21" cy="911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lastRenderedPageBreak/>
        <w:t>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2.5. Уполномоченное Оператором лицо обязано уничтожить персональные данные субъекта персональных данных в случаях: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- достижения цели обработки персональных данных оператор;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- отзыва субъектом согласия на обработку своих персональных данных.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2.6. Уничтожение персональных данных должно быть осуществлено в течение трех дней с указанных моментов.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В согласии субъекта персональных данных на обработку его персональных данных могут быть установлены иные сроки уничтожения персональных данных при достижении цели обработки персональных данных. 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3. РАБОТА С БУМАЖНЫМИ НОСИТЕЛЯМИ (ДОКУМЕНТАМИ) 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3.1. Виды и периоды уничтожения бумажных носителей, содержащих персональные данные, представлены - в таблице 1: 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Таблица 1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Виды и периоды уничтожения бумажных носителей, содержащих персональные данные</w:t>
      </w:r>
    </w:p>
    <w:tbl>
      <w:tblPr>
        <w:tblW w:w="8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"/>
        <w:gridCol w:w="3734"/>
        <w:gridCol w:w="2215"/>
        <w:gridCol w:w="1924"/>
      </w:tblGrid>
      <w:tr w:rsidR="008A2B79" w:rsidRPr="008A2B79" w:rsidTr="008A2B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Срок хранения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Действия по окончании срока хранения</w:t>
            </w:r>
          </w:p>
        </w:tc>
      </w:tr>
      <w:tr w:rsidR="008A2B79" w:rsidRPr="008A2B79" w:rsidTr="008A2B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Документы (сведения, содержащие персональные данные о работниках Оператора), переданные и сформированные при трудоустройстве работника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Уничтожение</w:t>
            </w:r>
          </w:p>
        </w:tc>
      </w:tr>
      <w:tr w:rsidR="008A2B79" w:rsidRPr="008A2B79" w:rsidTr="008A2B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Документы о воспитанниках (сведения, содержащие персональные данные воспитанников), родителей (законных представителей)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AA2375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 xml:space="preserve">Установленные для данных </w:t>
            </w:r>
            <w:r w:rsidR="008A2B79"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документов сроки хранения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Уничтожение</w:t>
            </w:r>
          </w:p>
        </w:tc>
      </w:tr>
      <w:tr w:rsidR="008A2B79" w:rsidRPr="008A2B79" w:rsidTr="008A2B7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 xml:space="preserve">3 Другие документы с грифом «Конфиденциально» и «Для служебного пользования» (Журналы учѐта, списки доступа, эксплуатационная документация и </w:t>
            </w:r>
            <w:proofErr w:type="spellStart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т</w:t>
            </w:r>
            <w:proofErr w:type="gramStart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Хранятся до замены на новые, если не указан конкретный срок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Уничтожение</w:t>
            </w:r>
          </w:p>
        </w:tc>
      </w:tr>
    </w:tbl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3.2 Документы, указанные в п. 3.1. должны находиться в шкафах с замком, сейфах с доступом к ним сотрудника отдела кадров или уполномоченных лиц. Исключение составляют документы, обрабатываемые в настоящий момент на рабочем месте.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lastRenderedPageBreak/>
        <w:t>3.3. По окончании срока хранения документы, указанные в п. 3.1 уничтожаются путѐ</w:t>
      </w:r>
      <w:proofErr w:type="gramStart"/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м</w:t>
      </w:r>
      <w:proofErr w:type="gramEnd"/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измельчения на мелкие части (или иным способом), исключающие возможность последующего восстановления информации или сжигаются.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 4. РАБОТА С МАШИННЫМИ НОСИТЕЛЯМИ ИНФОРМАЦИИ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4.1. Виды и периоды уничтожения персональных данных, хранимых в электронном виде («файлах») на жестком диске компьютера (далее - НЖМД) и машинных носителях: компакт дисках (далее - CD-R/RW, DVD-R/</w:t>
      </w:r>
      <w:proofErr w:type="spellStart"/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RW</w:t>
      </w:r>
      <w:proofErr w:type="gramStart"/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в</w:t>
      </w:r>
      <w:proofErr w:type="spellEnd"/>
      <w:proofErr w:type="gramEnd"/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зависимости от формата), FLASH-накопителях.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 Таблица 2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Виды и периоды уничтожения персональных данных, хранимых в электронном виде на жестком диске компьютера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2688"/>
        <w:gridCol w:w="2284"/>
        <w:gridCol w:w="3819"/>
      </w:tblGrid>
      <w:tr w:rsidR="008A2B79" w:rsidRPr="008A2B79" w:rsidTr="008A2B7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 xml:space="preserve">№ </w:t>
            </w:r>
          </w:p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Информация, вид носителя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Срок хранения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Действия по окончании срока хранения</w:t>
            </w:r>
          </w:p>
        </w:tc>
      </w:tr>
      <w:tr w:rsidR="008A2B79" w:rsidRPr="008A2B79" w:rsidTr="008A2B7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База данных автоматизированной информационной системы Оператора Носитель: файлы на НЖМД сервера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До создания более актуальной копии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B79" w:rsidRPr="008A2B79" w:rsidRDefault="008A2B79" w:rsidP="008A2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Повторное использование носителя для записи очередной резервной копии БД</w:t>
            </w:r>
            <w:proofErr w:type="gramStart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.</w:t>
            </w:r>
            <w:proofErr w:type="gramEnd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>в</w:t>
            </w:r>
            <w:proofErr w:type="gramEnd"/>
            <w:r w:rsidRPr="008A2B79">
              <w:rPr>
                <w:rFonts w:ascii="Times New Roman" w:eastAsia="Times New Roman" w:hAnsi="Times New Roman" w:cs="Times New Roman"/>
                <w:color w:val="181616"/>
                <w:sz w:val="24"/>
                <w:szCs w:val="24"/>
                <w:lang w:eastAsia="ru-RU"/>
              </w:rPr>
              <w:t xml:space="preserve"> случае невозможности - уничтожение носителя, удаление архивных файлов с НЖМД</w:t>
            </w:r>
          </w:p>
        </w:tc>
      </w:tr>
    </w:tbl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 4.2. </w:t>
      </w:r>
      <w:r w:rsidR="00AA2375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</w:t>
      </w: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По окончании указанных сроков хранения, машинные носители информации, подлежащие уничтожению, физически уничтожаются с целью невозможности восстановления и дальнейшего использования. Это достигается путём деформирования, нарушения единой целостности носителя или его сжигания.</w:t>
      </w:r>
    </w:p>
    <w:p w:rsidR="008A2B79" w:rsidRPr="008A2B79" w:rsidRDefault="00AA2375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4.3</w:t>
      </w:r>
      <w:r w:rsidR="008A2B79"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. Подлежащие уничтожению файлы, расположенные на жестком диске компьютера, удаляются средствами операционной системы с последующим «очищением корзины».</w:t>
      </w:r>
    </w:p>
    <w:p w:rsidR="008A2B79" w:rsidRPr="008A2B79" w:rsidRDefault="00AA2375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4.4</w:t>
      </w:r>
      <w:r w:rsidR="008A2B79"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. В случае допустимости повторного использования носителя формата CD-RW, DVD-RW, FLASH</w:t>
      </w:r>
      <w:r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</w:t>
      </w:r>
      <w:r w:rsidR="008A2B79"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применяется программное удаление («затирание») содержимого диска путём его форматирования с последующей записью новой информации на данный носитель. 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5. ПОРЯДОК ОФОРМЛЕНИЯ ДОКУМЕНТОВ ОБ УНИЧТОЖЕНИИ НОСИТЕЛЕЙ 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5.1.Уничтожение носителей, содержащих персональные данные, осуществляет специальная Комиссия, создаваемая приказом руководителя Оператора.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>5.2. В ходе процедуры уничтожения персональных данных носителей необходимо присутствие членов Комиссии, осуществляющей уничтожение персональных данных и иной конфиденциальной информации, находящейся на технических средствах.</w:t>
      </w:r>
    </w:p>
    <w:p w:rsidR="008A2B79" w:rsidRPr="008A2B79" w:rsidRDefault="008A2B79" w:rsidP="008A2B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5.3. Комиссия составляет и подписывает Акт об уничтожении носителей. В течение трёх дней после составления акты об уничтожении направляются на утверждение руководителю Оператора. После утверждения Акт хранится </w:t>
      </w:r>
      <w:r w:rsidR="00AA2375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</w:t>
      </w:r>
      <w:r w:rsidRPr="008A2B79"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t xml:space="preserve"> у руководителя соответствующего подразделения Оператора</w:t>
      </w:r>
    </w:p>
    <w:p w:rsidR="008A2B79" w:rsidRPr="008A2B79" w:rsidRDefault="00AA2375" w:rsidP="00AA23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616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D59" w:rsidRDefault="00AE6D59"/>
    <w:sectPr w:rsidR="00AE6D59" w:rsidSect="00AE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79"/>
    <w:rsid w:val="00345165"/>
    <w:rsid w:val="005E4B86"/>
    <w:rsid w:val="005E79BD"/>
    <w:rsid w:val="0078403C"/>
    <w:rsid w:val="008A2B79"/>
    <w:rsid w:val="00AA2375"/>
    <w:rsid w:val="00AE6D59"/>
    <w:rsid w:val="00D8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Таня</cp:lastModifiedBy>
  <cp:revision>7</cp:revision>
  <dcterms:created xsi:type="dcterms:W3CDTF">2017-07-06T11:04:00Z</dcterms:created>
  <dcterms:modified xsi:type="dcterms:W3CDTF">2017-08-11T05:30:00Z</dcterms:modified>
</cp:coreProperties>
</file>